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00" w:lineRule="atLeast"/>
        <w:jc w:val="center"/>
      </w:pPr>
      <w:r>
        <w:rPr>
          <w:rFonts w:asci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eastAsia="仿宋_GB2312" w:cs="仿宋_GB2312"/>
          <w:sz w:val="32"/>
          <w:szCs w:val="32"/>
        </w:rPr>
        <w:t>柳城政办〔2023〕43号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80" w:lineRule="atLeast"/>
        <w:jc w:val="center"/>
      </w:pPr>
      <w:r>
        <w:rPr>
          <w:color w:val="FF3300"/>
          <w:sz w:val="52"/>
          <w:szCs w:val="52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80" w:lineRule="atLeast"/>
        <w:jc w:val="center"/>
      </w:pPr>
      <w:r>
        <w:rPr>
          <w:color w:val="FF3300"/>
          <w:sz w:val="44"/>
          <w:szCs w:val="44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80" w:lineRule="atLeast"/>
        <w:jc w:val="center"/>
      </w:pPr>
      <w:r>
        <w:rPr>
          <w:rFonts w:ascii="方正小标宋简体" w:hAnsi="方正小标宋简体" w:eastAsia="方正小标宋简体" w:cs="方正小标宋简体"/>
          <w:spacing w:val="-20"/>
          <w:sz w:val="44"/>
          <w:szCs w:val="44"/>
        </w:rPr>
        <w:t>柳城县人民政府办公室关于调整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80" w:lineRule="atLeast"/>
        <w:jc w:val="center"/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柳城县社会信用体系建设联席会议制度的通知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             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80" w:lineRule="atLeast"/>
      </w:pPr>
      <w:r>
        <w:rPr>
          <w:b/>
          <w:bCs/>
          <w:sz w:val="44"/>
          <w:szCs w:val="44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80" w:lineRule="atLeast"/>
      </w:pPr>
      <w:r>
        <w:rPr>
          <w:rFonts w:hint="eastAsia" w:ascii="仿宋_GB2312" w:eastAsia="仿宋_GB2312" w:cs="仿宋_GB2312"/>
          <w:sz w:val="32"/>
          <w:szCs w:val="32"/>
        </w:rPr>
        <w:t>各乡镇人民政府、华侨管理区，各有关单位：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</w:rPr>
        <w:t>经县人民政府同意，现将调整后的《柳城县社会信用体系建设联席会议制度》印发给你们，请认真贯彻执行。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80" w:lineRule="atLeast"/>
      </w:pPr>
      <w:r>
        <w:rPr>
          <w:rFonts w:hint="default" w:ascii="Times New Roman" w:hAnsi="Times New Roman" w:cs="Times New Roman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80" w:lineRule="atLeast"/>
      </w:pPr>
      <w:r>
        <w:rPr>
          <w:rFonts w:hint="default" w:ascii="Times New Roman" w:hAnsi="Times New Roman" w:cs="Times New Roman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320" w:firstLine="640"/>
        <w:jc w:val="right"/>
      </w:pPr>
      <w:r>
        <w:rPr>
          <w:rFonts w:hint="eastAsia" w:ascii="仿宋_GB2312" w:eastAsia="仿宋_GB2312" w:cs="仿宋_GB2312"/>
          <w:sz w:val="32"/>
          <w:szCs w:val="32"/>
        </w:rPr>
        <w:t>柳城县人民政府办公室     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640" w:firstLine="640"/>
        <w:jc w:val="right"/>
      </w:pPr>
      <w:r>
        <w:rPr>
          <w:sz w:val="32"/>
          <w:szCs w:val="32"/>
        </w:rPr>
        <w:t>                          </w:t>
      </w:r>
      <w:r>
        <w:rPr>
          <w:rFonts w:hint="eastAsia" w:ascii="仿宋_GB2312" w:eastAsia="仿宋_GB2312" w:cs="仿宋_GB2312"/>
          <w:sz w:val="32"/>
          <w:szCs w:val="32"/>
        </w:rPr>
        <w:t> 2023年12月4日      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640" w:firstLine="640"/>
        <w:jc w:val="right"/>
      </w:pPr>
      <w:r>
        <w:rPr>
          <w:rFonts w:hint="default" w:ascii="Times New Roman" w:hAnsi="Times New Roman" w:cs="Times New Roman"/>
          <w:sz w:val="32"/>
          <w:szCs w:val="32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640" w:firstLine="640"/>
        <w:jc w:val="right"/>
      </w:pPr>
      <w:r>
        <w:rPr>
          <w:rFonts w:hint="default" w:ascii="Times New Roman" w:hAnsi="Times New Roman" w:cs="Times New Roman"/>
          <w:sz w:val="32"/>
          <w:szCs w:val="32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640" w:firstLine="640"/>
        <w:jc w:val="right"/>
      </w:pPr>
      <w:r>
        <w:rPr>
          <w:rFonts w:hint="eastAsia" w:ascii="仿宋_GB2312" w:eastAsia="仿宋_GB2312" w:cs="仿宋_GB2312"/>
          <w:sz w:val="32"/>
          <w:szCs w:val="32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60" w:lineRule="atLeast"/>
      </w:pPr>
      <w:r>
        <w:rPr>
          <w:rFonts w:hint="default" w:ascii="Times New Roman" w:hAnsi="Times New Roman" w:cs="Times New Roman"/>
          <w:sz w:val="32"/>
          <w:szCs w:val="32"/>
        </w:rPr>
        <w:t>(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公开方式</w:t>
      </w:r>
      <w:r>
        <w:rPr>
          <w:sz w:val="32"/>
          <w:szCs w:val="32"/>
        </w:rPr>
        <w:t>：</w:t>
      </w:r>
      <w:r>
        <w:rPr>
          <w:rFonts w:hint="eastAsia" w:ascii="仿宋_GB2312" w:eastAsia="仿宋_GB2312" w:cs="仿宋_GB2312"/>
          <w:sz w:val="32"/>
          <w:szCs w:val="32"/>
        </w:rPr>
        <w:t>主动公开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）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114300" distR="114300">
            <wp:extent cx="619125" cy="257175"/>
            <wp:effectExtent l="0" t="0" r="5715" b="0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> </w:t>
      </w:r>
    </w:p>
    <w:p>
      <w:pPr>
        <w:pStyle w:val="6"/>
        <w:keepNext w:val="0"/>
        <w:keepLines w:val="0"/>
        <w:widowControl/>
        <w:suppressLineNumbers w:val="0"/>
        <w:spacing w:line="315" w:lineRule="atLeast"/>
      </w:pPr>
    </w:p>
    <w:p>
      <w:pPr>
        <w:pStyle w:val="6"/>
        <w:keepNext w:val="0"/>
        <w:keepLines w:val="0"/>
        <w:widowControl/>
        <w:suppressLineNumbers w:val="0"/>
        <w:spacing w:before="240" w:beforeAutospacing="0" w:after="0" w:afterAutospacing="0" w:line="560" w:lineRule="atLeast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柳城县社会信用体系建设联席会议制度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firstLine="640"/>
      </w:pPr>
      <w:r>
        <w:rPr>
          <w:rFonts w:hint="default" w:ascii="Times New Roman" w:hAnsi="Times New Roman" w:cs="Times New Roman"/>
          <w:sz w:val="32"/>
          <w:szCs w:val="32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</w:rPr>
        <w:t>为全面推动柳城县社会信用体系建设，营造良好的信用环境，促进柳城县经济社会持续健康发展，加强对全县社会信用体系建设工作的统筹协调，经县人民政府同意，决定修订柳城县社会信用体系建设联席会议（以下简称联席会议）制度如下：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640"/>
      </w:pPr>
      <w:r>
        <w:rPr>
          <w:rFonts w:ascii="黑体" w:hAnsi="宋体" w:eastAsia="黑体" w:cs="黑体"/>
          <w:sz w:val="32"/>
          <w:szCs w:val="32"/>
        </w:rPr>
        <w:t>一、联席会议主要职责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</w:rPr>
        <w:t>（一）在县人民政府领导下，统筹协调柳城县社会信用体系建设相关工作，综合推进政务诚信、商务诚信、社会诚信和司法公信建设。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</w:rPr>
        <w:t>（二）研究制定柳城县社会信用体系建设中长期发展规划、重大政策措施，提出年度重点工作安排，落实各项任务分工，确保完成各项目标任务。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</w:rPr>
        <w:t>（三）专题研究、解决柳城县社会信用体系建设的重大问题。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</w:rPr>
        <w:t>（四）贯彻落实国家社会信用体系建设相关法律法规、广西社会信用体系建设相关地方性法规。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</w:pPr>
      <w:r>
        <w:rPr>
          <w:rFonts w:hint="eastAsia" w:ascii="仿宋_GB2312" w:eastAsia="仿宋_GB2312" w:cs="仿宋_GB2312"/>
          <w:sz w:val="32"/>
          <w:szCs w:val="32"/>
        </w:rPr>
        <w:t>    （五）协调推进信用信息资源整合和交换，配合柳州市建立健全覆盖柳城县各行业的信用信息系统，推动信用信息的公开共享和综合应用工作。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</w:pPr>
      <w:r>
        <w:rPr>
          <w:rFonts w:hint="eastAsia" w:ascii="仿宋_GB2312" w:eastAsia="仿宋_GB2312" w:cs="仿宋_GB2312"/>
          <w:sz w:val="32"/>
          <w:szCs w:val="32"/>
        </w:rPr>
        <w:t>    （六）组织推进各行业及相关领域信用建设具体工作，推动建立守信联合激励和失信联合惩戒机制，落实行业信用监管等责任。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</w:rPr>
        <w:t>（七）加强与各乡镇人民政府、华侨管理区的沟通协调，指导各乡镇人民政府、华侨管理区和行业信用体系建设。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</w:pPr>
      <w:r>
        <w:rPr>
          <w:rFonts w:hint="eastAsia" w:ascii="仿宋_GB2312" w:eastAsia="仿宋_GB2312" w:cs="仿宋_GB2312"/>
          <w:sz w:val="32"/>
          <w:szCs w:val="32"/>
        </w:rPr>
        <w:t>    （八）指导、督促、检查有关政策措施的贯彻落实，加强跟踪评估和分析总结，及时向县人民政府报告重点工作进展情况。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</w:rPr>
        <w:t>（九）协调推进柳城县信用文化建设和诚信宣传工作。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</w:rPr>
        <w:t>（十）承办社会信用体系建设联席会议和县人民政府交办的其他工作。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</w:pPr>
      <w:r>
        <w:rPr>
          <w:rFonts w:hint="eastAsia" w:ascii="黑体" w:hAnsi="宋体" w:eastAsia="黑体" w:cs="黑体"/>
          <w:sz w:val="32"/>
          <w:szCs w:val="32"/>
        </w:rPr>
        <w:t>    二、成员名单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640"/>
        <w:jc w:val="both"/>
      </w:pPr>
      <w:r>
        <w:rPr>
          <w:rFonts w:hint="eastAsia" w:ascii="仿宋_GB2312" w:eastAsia="仿宋_GB2312" w:cs="仿宋_GB2312"/>
          <w:sz w:val="32"/>
          <w:szCs w:val="32"/>
        </w:rPr>
        <w:t>组  长：何  韬  县委副书记、县长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640"/>
        <w:jc w:val="both"/>
      </w:pPr>
      <w:r>
        <w:rPr>
          <w:rFonts w:hint="eastAsia" w:ascii="仿宋_GB2312" w:eastAsia="仿宋_GB2312" w:cs="仿宋_GB2312"/>
          <w:sz w:val="32"/>
          <w:szCs w:val="32"/>
        </w:rPr>
        <w:t>副组长：李  季  县委常委、副县长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640"/>
        <w:jc w:val="both"/>
      </w:pPr>
      <w:r>
        <w:rPr>
          <w:rFonts w:hint="eastAsia" w:ascii="仿宋_GB2312" w:eastAsia="仿宋_GB2312" w:cs="仿宋_GB2312"/>
          <w:sz w:val="32"/>
          <w:szCs w:val="32"/>
        </w:rPr>
        <w:t>成  员：莫彦华  县政府办公室主任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640"/>
        <w:jc w:val="both"/>
      </w:pPr>
      <w:r>
        <w:rPr>
          <w:rFonts w:hint="eastAsia" w:ascii="仿宋_GB2312" w:eastAsia="仿宋_GB2312" w:cs="仿宋_GB2312"/>
          <w:sz w:val="32"/>
          <w:szCs w:val="32"/>
        </w:rPr>
        <w:t>        陈彦阳  县政府办公室分管负责人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周芳婧  县委组织部分管日常工作的副部长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3194" w:hanging="1280"/>
        <w:jc w:val="both"/>
      </w:pPr>
      <w:r>
        <w:rPr>
          <w:rFonts w:hint="eastAsia" w:ascii="仿宋_GB2312" w:eastAsia="仿宋_GB2312" w:cs="仿宋_GB2312"/>
          <w:sz w:val="32"/>
          <w:szCs w:val="32"/>
        </w:rPr>
        <w:t>侯陶莉  县委宣传部分管日常工作的副部长、县网信办主任（兼）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3194" w:hanging="1280"/>
        <w:jc w:val="both"/>
      </w:pPr>
      <w:r>
        <w:rPr>
          <w:rFonts w:hint="eastAsia" w:ascii="仿宋_GB2312" w:eastAsia="仿宋_GB2312" w:cs="仿宋_GB2312"/>
          <w:sz w:val="32"/>
          <w:szCs w:val="32"/>
        </w:rPr>
        <w:t>谢双汉  县委统战部副部长、工商联常务副主席（兼）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骆  秋  县委政法委副书记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陈晓声  县委、县政府督查和绩效考评办公室主任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丘岳柳  县人民法院执行局局长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许开琦  县人民检察院副检察长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赖建锋  县发展改革局局长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王  勇  县科技工贸信息化局局长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梁  宇  县教育局局长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张剑波  县公安局政工室主任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许仁健  县民政局副局长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钟福平  县司法局局长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高  文  县财政局局长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周尚佳  县人力资源和社会保障局局长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林  源  县自然资源和规划局局长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冯庆华  柳城生态环境局局长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覃黎娜  县住房城乡建设局局长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汤运强  县交通运输局局长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罗荣军  县水利局局长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韦庆颂  县农业农村局局长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张奇丽  县文化体育广电旅游局局长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秦  华  县卫生健康局局长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罗春海  县应急局局长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李  雪  县市场监管局局长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覃秋原  县统计局局长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韦启高  县乡村振兴局局长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韦  斌  县医保局局长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周珏华  县城管执法局局长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李  苗  县行政审批局局长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张力毅  县总工会副主席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杨  婕  团县委书记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玉秀清  县残联理事长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乔景峰  县住房公积金中心主任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莫彧林  柳城税务局局长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吕云勇  柳城消防救援大队参谋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张华登  大埔镇镇长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蒋茜茜  龙头镇镇长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陆柳燕  太平镇镇长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杨延飞  沙埔镇副镇长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吴卫华  东泉镇镇长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莫海强  凤山镇镇长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陈家向  社冲乡乡长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陈惠泉  马山镇镇长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王晓锋  六塘镇镇长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王立平  冲脉镇镇长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全建业  寨隆镇镇长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吴夏宁  古砦乡乡长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陈丹月  柳城华侨管理区主任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1920"/>
        <w:jc w:val="both"/>
      </w:pPr>
      <w:r>
        <w:rPr>
          <w:rFonts w:hint="eastAsia" w:ascii="仿宋_GB2312" w:eastAsia="仿宋_GB2312" w:cs="仿宋_GB2312"/>
          <w:sz w:val="32"/>
          <w:szCs w:val="32"/>
        </w:rPr>
        <w:t>韦英克  伏虎华侨管理区主任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firstLine="640"/>
      </w:pPr>
      <w:r>
        <w:rPr>
          <w:rFonts w:hint="eastAsia" w:ascii="黑体" w:hAnsi="宋体" w:eastAsia="黑体" w:cs="黑体"/>
          <w:sz w:val="32"/>
          <w:szCs w:val="32"/>
        </w:rPr>
        <w:t>三、工作机构及职责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</w:pPr>
      <w:r>
        <w:rPr>
          <w:rFonts w:hint="eastAsia" w:ascii="仿宋_GB2312" w:eastAsia="仿宋_GB2312" w:cs="仿宋_GB2312"/>
          <w:sz w:val="32"/>
          <w:szCs w:val="32"/>
          <w:shd w:val="clear" w:fill="FFFFFF"/>
        </w:rPr>
        <w:t>    联席会议下设办公室，设在县发展改革局，办公室主任由县发展改革局副局长黄群珍担任。办公室主要负责联席会议的组织、联络和协调工作；根据联席会议的提议或成员单位的建议，研究提出联席会议议题，汇总并通报成员单位有关工作情况；协调、督促成员单位履行工作职责和落实联席会议决定事项；承办联席会议交办的其他事项。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  <w:shd w:val="clear" w:fill="FFFFFF"/>
        </w:rPr>
        <w:t>联席会议各成员单位指定1名业务股室负责人担任联络员。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firstLine="640"/>
      </w:pPr>
      <w:r>
        <w:rPr>
          <w:rFonts w:hint="eastAsia" w:ascii="黑体" w:hAnsi="宋体" w:eastAsia="黑体" w:cs="黑体"/>
          <w:sz w:val="32"/>
          <w:szCs w:val="32"/>
          <w:shd w:val="clear" w:fill="FFFFFF"/>
        </w:rPr>
        <w:t>四、工作规则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  <w:shd w:val="clear" w:fill="FFFFFF"/>
        </w:rPr>
        <w:t>（一）联席会议全体会议原则上每年召开一次，遇有特殊情况和需要协调解决的重大问题可随时召开。联席会议根据工作需要可邀请其他有关单位负责人参加。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  <w:shd w:val="clear" w:fill="FFFFFF"/>
        </w:rPr>
        <w:t>（二）联席会议以纪要形式明确议定事项,印发有关单位并抄送县人民政府，重大事项按程序报批。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  <w:shd w:val="clear" w:fill="FFFFFF"/>
        </w:rPr>
        <w:t>（三）联席会议各成员单位每年6月下旬、12月下旬前报送本单位信用体系建设半年、年度工作情况和下一步工作计划。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  <w:shd w:val="clear" w:fill="FFFFFF"/>
        </w:rPr>
        <w:t>（四）联席会议办公室要建立健全信用体系建设工作督查通报机制，不定期对联席会议成员单位推进信用体系建设工作进行督促检查，及时对重大事项、工作进展、督查结果等情况进行通报。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firstLine="640"/>
      </w:pPr>
      <w:r>
        <w:rPr>
          <w:rFonts w:hint="eastAsia" w:ascii="黑体" w:hAnsi="宋体" w:eastAsia="黑体" w:cs="黑体"/>
          <w:sz w:val="32"/>
          <w:szCs w:val="32"/>
          <w:shd w:val="clear" w:fill="FFFFFF"/>
        </w:rPr>
        <w:t>五、工作要求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  <w:shd w:val="clear" w:fill="FFFFFF"/>
        </w:rPr>
        <w:t>（一）联席会议成员单位要建立完善本单位相关工作机制，积极主动推进职责范围内社会信用体系建设工作。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  <w:shd w:val="clear" w:fill="FFFFFF"/>
        </w:rPr>
        <w:t>（二）联席会议各成员单位要按照职责分工，认真落实联席会议部署的各项工作，积极开展柳城县社会信用体系建设相关问题研究，工作中加强沟通、密切配合、相互支持、形成合力。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  <w:shd w:val="clear" w:fill="FFFFFF"/>
        </w:rPr>
        <w:t>（三）各乡镇人民政府、华侨管理区要建立完善相应有效的信息沟通协调机制，扎实推进社会信用体系建设。</w:t>
      </w:r>
    </w:p>
    <w:p>
      <w:pPr>
        <w:pStyle w:val="6"/>
        <w:keepNext w:val="0"/>
        <w:keepLines w:val="0"/>
        <w:widowControl/>
        <w:suppressLineNumbers w:val="0"/>
        <w:spacing w:before="94" w:beforeAutospacing="0" w:after="0" w:afterAutospacing="0" w:line="186" w:lineRule="atLeast"/>
        <w:ind w:right="156"/>
        <w:jc w:val="both"/>
        <w:rPr>
          <w:sz w:val="21"/>
          <w:szCs w:val="21"/>
        </w:rPr>
      </w:pPr>
      <w:r>
        <w:rPr>
          <w:rFonts w:hint="eastAsia" w:ascii="仿宋_GB2312" w:eastAsia="仿宋_GB2312" w:cs="仿宋_GB2312"/>
          <w:sz w:val="21"/>
          <w:szCs w:val="21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94" w:beforeAutospacing="0" w:after="0" w:afterAutospacing="0" w:line="186" w:lineRule="atLeast"/>
        <w:ind w:right="156"/>
        <w:jc w:val="both"/>
        <w:rPr>
          <w:sz w:val="21"/>
          <w:szCs w:val="21"/>
        </w:rPr>
      </w:pPr>
      <w:r>
        <w:rPr>
          <w:rFonts w:hint="eastAsia" w:ascii="仿宋_GB2312" w:eastAsia="仿宋_GB2312" w:cs="仿宋_GB2312"/>
          <w:sz w:val="21"/>
          <w:szCs w:val="21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94" w:beforeAutospacing="0" w:after="0" w:afterAutospacing="0" w:line="186" w:lineRule="atLeast"/>
        <w:ind w:right="156"/>
        <w:jc w:val="both"/>
        <w:rPr>
          <w:sz w:val="21"/>
          <w:szCs w:val="21"/>
        </w:rPr>
      </w:pPr>
      <w:r>
        <w:rPr>
          <w:rFonts w:hint="eastAsia" w:ascii="仿宋_GB2312" w:eastAsia="仿宋_GB2312" w:cs="仿宋_GB2312"/>
          <w:sz w:val="21"/>
          <w:szCs w:val="21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94" w:beforeAutospacing="0" w:after="0" w:afterAutospacing="0" w:line="186" w:lineRule="atLeast"/>
        <w:ind w:right="156"/>
        <w:jc w:val="both"/>
        <w:rPr>
          <w:sz w:val="21"/>
          <w:szCs w:val="21"/>
        </w:rPr>
      </w:pPr>
      <w:r>
        <w:rPr>
          <w:rFonts w:hint="eastAsia" w:ascii="仿宋_GB2312" w:eastAsia="仿宋_GB2312" w:cs="仿宋_GB2312"/>
          <w:sz w:val="21"/>
          <w:szCs w:val="21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94" w:beforeAutospacing="0" w:after="0" w:afterAutospacing="0" w:line="186" w:lineRule="atLeast"/>
        <w:ind w:right="156"/>
        <w:jc w:val="both"/>
        <w:rPr>
          <w:sz w:val="21"/>
          <w:szCs w:val="21"/>
        </w:rPr>
      </w:pPr>
      <w:r>
        <w:rPr>
          <w:rFonts w:hint="eastAsia" w:ascii="仿宋_GB2312" w:eastAsia="仿宋_GB2312" w:cs="仿宋_GB2312"/>
          <w:sz w:val="21"/>
          <w:szCs w:val="21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300" w:right="300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300" w:right="300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300" w:right="300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firstLine="294"/>
      </w:pPr>
      <w:r>
        <w:drawing>
          <wp:inline distT="0" distB="0" distL="114300" distR="114300">
            <wp:extent cx="5629275" cy="28575"/>
            <wp:effectExtent l="0" t="0" r="9525" b="1905"/>
            <wp:docPr id="7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28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 w:cs="仿宋_GB2312"/>
          <w:sz w:val="30"/>
          <w:szCs w:val="30"/>
        </w:rPr>
        <w:t>抄送：县委各部门，各人民团体。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firstLine="1200"/>
      </w:pPr>
      <w:r>
        <w:rPr>
          <w:rFonts w:hint="eastAsia" w:ascii="仿宋_GB2312" w:eastAsia="仿宋_GB2312" w:cs="仿宋_GB2312"/>
          <w:sz w:val="30"/>
          <w:szCs w:val="30"/>
        </w:rPr>
        <w:t>县人大常委会办公室，县政协办公室、县法院、县检察院。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600" w:lineRule="atLeast"/>
      </w:pPr>
      <w:r>
        <w:drawing>
          <wp:inline distT="0" distB="0" distL="114300" distR="114300">
            <wp:extent cx="5629275" cy="9525"/>
            <wp:effectExtent l="0" t="0" r="0" b="0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 w:cs="仿宋_GB2312"/>
          <w:sz w:val="30"/>
          <w:szCs w:val="30"/>
        </w:rPr>
        <w:t>柳城县人民政府办公室                  2023年12月4日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600" w:lineRule="atLeast"/>
      </w:pPr>
      <w:r>
        <w:drawing>
          <wp:inline distT="0" distB="0" distL="114300" distR="114300">
            <wp:extent cx="5629275" cy="28575"/>
            <wp:effectExtent l="0" t="0" r="9525" b="1905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28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 w:cs="仿宋_GB2312"/>
        </w:rPr>
        <w:t>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10" w:lineRule="atLeast"/>
        <w:rPr>
          <w:sz w:val="20"/>
          <w:szCs w:val="20"/>
        </w:rPr>
      </w:pPr>
      <w:r>
        <w:rPr>
          <w:sz w:val="20"/>
          <w:szCs w:val="20"/>
        </w:rPr>
        <w:drawing>
          <wp:inline distT="0" distB="0" distL="114300" distR="114300">
            <wp:extent cx="619125" cy="257175"/>
            <wp:effectExtent l="0" t="0" r="5715" b="0"/>
            <wp:docPr id="1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IMG_26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> </w:t>
      </w:r>
    </w:p>
    <w:p>
      <w:pPr>
        <w:pStyle w:val="6"/>
        <w:keepNext w:val="0"/>
        <w:keepLines w:val="0"/>
        <w:widowControl/>
        <w:suppressLineNumbers w:val="0"/>
        <w:spacing w:line="315" w:lineRule="atLeast"/>
      </w:pPr>
    </w:p>
    <w:p>
      <w:pPr>
        <w:spacing w:line="600" w:lineRule="exact"/>
        <w:jc w:val="left"/>
        <w:rPr>
          <w:rFonts w:hint="eastAsia" w:ascii="仿宋_GB2312" w:hAnsi="仿宋_GB2312" w:eastAsia="仿宋_GB2312" w:cs="仿宋_GB2312"/>
          <w:sz w:val="21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0">
                <wp:simplePos x="0" y="0"/>
                <wp:positionH relativeFrom="column">
                  <wp:posOffset>-11430</wp:posOffset>
                </wp:positionH>
                <wp:positionV relativeFrom="paragraph">
                  <wp:posOffset>25400</wp:posOffset>
                </wp:positionV>
                <wp:extent cx="5615940" cy="0"/>
                <wp:effectExtent l="0" t="9525" r="7620" b="1333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9pt;margin-top:2pt;height:0pt;width:442.2pt;z-index:251660288;mso-width-relative:page;mso-height-relative:page;" filled="f" stroked="t" coordsize="21600,21600" o:allowoverlap="f" o:gfxdata="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HqZ8JnTAAAABgEAAA8AAAAAAAAAAQAgAAAAIgAAAGRycy9kb3ducmV2LnhtbFBLAQIUABQA&#10;AAAIAIdO4kBuoUiN9QEAAOUDAAAOAAAAAAAAAAEAIAAAACIBAABkcnMvZTJvRG9jLnhtbFBLBQYA&#10;AAAABgAGAFkBAACJBQAAAAA=&#10;">
                <v:fill on="f" focussize="0,0"/>
                <v:stroke weight="1.5pt"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sectPr>
      <w:footerReference r:id="rId5" w:type="default"/>
      <w:pgSz w:w="11910" w:h="16840"/>
      <w:pgMar w:top="2098" w:right="1587" w:bottom="2098" w:left="1587" w:header="0" w:footer="1214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TeamViewer1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>10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10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1NGZmNTMyOWM3ZTEzNTNkMjk5M2VkZTljYjU5YTUifQ=="/>
  </w:docVars>
  <w:rsids>
    <w:rsidRoot w:val="00172A27"/>
    <w:rsid w:val="00AB07CF"/>
    <w:rsid w:val="00CF4431"/>
    <w:rsid w:val="028642E4"/>
    <w:rsid w:val="02906520"/>
    <w:rsid w:val="031C5D26"/>
    <w:rsid w:val="032B6341"/>
    <w:rsid w:val="03391357"/>
    <w:rsid w:val="035B491F"/>
    <w:rsid w:val="0378063E"/>
    <w:rsid w:val="03B062ED"/>
    <w:rsid w:val="03EA233D"/>
    <w:rsid w:val="04354274"/>
    <w:rsid w:val="05ED3391"/>
    <w:rsid w:val="06BD0E7A"/>
    <w:rsid w:val="0759609B"/>
    <w:rsid w:val="07D71FC9"/>
    <w:rsid w:val="08226DE9"/>
    <w:rsid w:val="083A378F"/>
    <w:rsid w:val="08FC5D05"/>
    <w:rsid w:val="09C474A0"/>
    <w:rsid w:val="0A3864D3"/>
    <w:rsid w:val="0AA34A5A"/>
    <w:rsid w:val="0ADB5CDD"/>
    <w:rsid w:val="0ADC375E"/>
    <w:rsid w:val="0B3A1579"/>
    <w:rsid w:val="0BF76AA0"/>
    <w:rsid w:val="0CB877EC"/>
    <w:rsid w:val="0CD820CF"/>
    <w:rsid w:val="0D255A52"/>
    <w:rsid w:val="0E257D00"/>
    <w:rsid w:val="0E3137D5"/>
    <w:rsid w:val="0E5C11F1"/>
    <w:rsid w:val="0E601014"/>
    <w:rsid w:val="0F752B68"/>
    <w:rsid w:val="0FE76384"/>
    <w:rsid w:val="104E02CD"/>
    <w:rsid w:val="10AE73EC"/>
    <w:rsid w:val="10D652EE"/>
    <w:rsid w:val="10E862CD"/>
    <w:rsid w:val="114A1403"/>
    <w:rsid w:val="11502A5D"/>
    <w:rsid w:val="12091168"/>
    <w:rsid w:val="126F0F86"/>
    <w:rsid w:val="12AB39AF"/>
    <w:rsid w:val="12F14123"/>
    <w:rsid w:val="13E04EA0"/>
    <w:rsid w:val="14BE2842"/>
    <w:rsid w:val="15354129"/>
    <w:rsid w:val="154C6501"/>
    <w:rsid w:val="16AE7042"/>
    <w:rsid w:val="175A5543"/>
    <w:rsid w:val="187C6339"/>
    <w:rsid w:val="18F3727C"/>
    <w:rsid w:val="1900632A"/>
    <w:rsid w:val="1B4432C9"/>
    <w:rsid w:val="1B55319F"/>
    <w:rsid w:val="1BA63E35"/>
    <w:rsid w:val="1C07236F"/>
    <w:rsid w:val="1C6D00EF"/>
    <w:rsid w:val="1DCC209B"/>
    <w:rsid w:val="1E2C658F"/>
    <w:rsid w:val="1E59002A"/>
    <w:rsid w:val="1EF27252"/>
    <w:rsid w:val="1FE05460"/>
    <w:rsid w:val="206A770F"/>
    <w:rsid w:val="20E9246E"/>
    <w:rsid w:val="213D4C18"/>
    <w:rsid w:val="218C4997"/>
    <w:rsid w:val="2197402D"/>
    <w:rsid w:val="21E60529"/>
    <w:rsid w:val="2203115E"/>
    <w:rsid w:val="225A7B03"/>
    <w:rsid w:val="22850432"/>
    <w:rsid w:val="22D514B6"/>
    <w:rsid w:val="237E24D9"/>
    <w:rsid w:val="24237560"/>
    <w:rsid w:val="24A06AAB"/>
    <w:rsid w:val="250848CE"/>
    <w:rsid w:val="263465BA"/>
    <w:rsid w:val="26FC1236"/>
    <w:rsid w:val="272E2055"/>
    <w:rsid w:val="275F2824"/>
    <w:rsid w:val="27B81FB9"/>
    <w:rsid w:val="285D5FCA"/>
    <w:rsid w:val="29581C87"/>
    <w:rsid w:val="29AD116F"/>
    <w:rsid w:val="2A2420B3"/>
    <w:rsid w:val="2ADE0984"/>
    <w:rsid w:val="2B42247E"/>
    <w:rsid w:val="2B7A77F0"/>
    <w:rsid w:val="2B93159D"/>
    <w:rsid w:val="2BBE65D0"/>
    <w:rsid w:val="2C03341C"/>
    <w:rsid w:val="2C077CC9"/>
    <w:rsid w:val="2D9B00E0"/>
    <w:rsid w:val="2E9D6A09"/>
    <w:rsid w:val="2EAD38EC"/>
    <w:rsid w:val="2EDE5274"/>
    <w:rsid w:val="30213189"/>
    <w:rsid w:val="30A203D8"/>
    <w:rsid w:val="30D16F3C"/>
    <w:rsid w:val="32A6174D"/>
    <w:rsid w:val="32C02951"/>
    <w:rsid w:val="335737B1"/>
    <w:rsid w:val="33597DAB"/>
    <w:rsid w:val="34666128"/>
    <w:rsid w:val="349977E9"/>
    <w:rsid w:val="34A612EB"/>
    <w:rsid w:val="35AD4EF2"/>
    <w:rsid w:val="361069A9"/>
    <w:rsid w:val="36247F90"/>
    <w:rsid w:val="3640380C"/>
    <w:rsid w:val="368C170D"/>
    <w:rsid w:val="36D22847"/>
    <w:rsid w:val="36E20E17"/>
    <w:rsid w:val="36F70DBC"/>
    <w:rsid w:val="37294C63"/>
    <w:rsid w:val="37807A1C"/>
    <w:rsid w:val="380F6006"/>
    <w:rsid w:val="382736AC"/>
    <w:rsid w:val="39022116"/>
    <w:rsid w:val="392A6051"/>
    <w:rsid w:val="399E5818"/>
    <w:rsid w:val="39ED6B6F"/>
    <w:rsid w:val="39FA113F"/>
    <w:rsid w:val="3A2940F7"/>
    <w:rsid w:val="3A614DAE"/>
    <w:rsid w:val="3B1D370A"/>
    <w:rsid w:val="3B4648CF"/>
    <w:rsid w:val="3BA056BC"/>
    <w:rsid w:val="3BF20DD7"/>
    <w:rsid w:val="3BF66ACD"/>
    <w:rsid w:val="3C8149C4"/>
    <w:rsid w:val="3C815550"/>
    <w:rsid w:val="3CD26CB3"/>
    <w:rsid w:val="3D435F33"/>
    <w:rsid w:val="3DE22C5A"/>
    <w:rsid w:val="3E2604D4"/>
    <w:rsid w:val="3E4F382E"/>
    <w:rsid w:val="3E50777E"/>
    <w:rsid w:val="3E8A33A6"/>
    <w:rsid w:val="3E900B33"/>
    <w:rsid w:val="3E9F79AE"/>
    <w:rsid w:val="3F9E2649"/>
    <w:rsid w:val="4015092F"/>
    <w:rsid w:val="401D4BB7"/>
    <w:rsid w:val="409B6E3E"/>
    <w:rsid w:val="409C5630"/>
    <w:rsid w:val="414D1E9C"/>
    <w:rsid w:val="41B06152"/>
    <w:rsid w:val="41F07F79"/>
    <w:rsid w:val="41F10240"/>
    <w:rsid w:val="41FA30CE"/>
    <w:rsid w:val="42760499"/>
    <w:rsid w:val="42B86984"/>
    <w:rsid w:val="42DC7E3D"/>
    <w:rsid w:val="43071F86"/>
    <w:rsid w:val="43093970"/>
    <w:rsid w:val="43BD29AF"/>
    <w:rsid w:val="44006F34"/>
    <w:rsid w:val="448F136D"/>
    <w:rsid w:val="44EB4C42"/>
    <w:rsid w:val="45290D07"/>
    <w:rsid w:val="45932935"/>
    <w:rsid w:val="45A8035B"/>
    <w:rsid w:val="4670321D"/>
    <w:rsid w:val="46FA3F26"/>
    <w:rsid w:val="47E9088B"/>
    <w:rsid w:val="48516390"/>
    <w:rsid w:val="48674BCB"/>
    <w:rsid w:val="48FE0230"/>
    <w:rsid w:val="49467FBD"/>
    <w:rsid w:val="495C63CF"/>
    <w:rsid w:val="499C711F"/>
    <w:rsid w:val="49B40DFB"/>
    <w:rsid w:val="49BB4F03"/>
    <w:rsid w:val="4A431964"/>
    <w:rsid w:val="4A7E61E2"/>
    <w:rsid w:val="4B186FF8"/>
    <w:rsid w:val="4B8C1A38"/>
    <w:rsid w:val="4C135DCA"/>
    <w:rsid w:val="4DD14FB6"/>
    <w:rsid w:val="4E046B0C"/>
    <w:rsid w:val="4E1C435B"/>
    <w:rsid w:val="4F0A3E3B"/>
    <w:rsid w:val="4F211862"/>
    <w:rsid w:val="506E1504"/>
    <w:rsid w:val="50D137A7"/>
    <w:rsid w:val="50D2309E"/>
    <w:rsid w:val="51311242"/>
    <w:rsid w:val="517C5E3E"/>
    <w:rsid w:val="51E348E9"/>
    <w:rsid w:val="51F83758"/>
    <w:rsid w:val="521627B9"/>
    <w:rsid w:val="52D80AB1"/>
    <w:rsid w:val="53294C00"/>
    <w:rsid w:val="532E1087"/>
    <w:rsid w:val="5340097F"/>
    <w:rsid w:val="534244A5"/>
    <w:rsid w:val="542460C2"/>
    <w:rsid w:val="54E95ADA"/>
    <w:rsid w:val="54F20968"/>
    <w:rsid w:val="558B6968"/>
    <w:rsid w:val="559823FB"/>
    <w:rsid w:val="56643CB6"/>
    <w:rsid w:val="569A1AC2"/>
    <w:rsid w:val="56C312C2"/>
    <w:rsid w:val="578641A4"/>
    <w:rsid w:val="57B47272"/>
    <w:rsid w:val="584A43BC"/>
    <w:rsid w:val="59A92BA5"/>
    <w:rsid w:val="5A872328"/>
    <w:rsid w:val="5AA47945"/>
    <w:rsid w:val="5AB246DC"/>
    <w:rsid w:val="5AD968D6"/>
    <w:rsid w:val="5B2E1AA7"/>
    <w:rsid w:val="5B4871E7"/>
    <w:rsid w:val="5BCE763D"/>
    <w:rsid w:val="5BF92475"/>
    <w:rsid w:val="5C8445D7"/>
    <w:rsid w:val="5D5F12C2"/>
    <w:rsid w:val="5DB65C4E"/>
    <w:rsid w:val="5F900D57"/>
    <w:rsid w:val="5FBD2B20"/>
    <w:rsid w:val="5FFF3DDE"/>
    <w:rsid w:val="61310483"/>
    <w:rsid w:val="6239225D"/>
    <w:rsid w:val="623F2437"/>
    <w:rsid w:val="626D4608"/>
    <w:rsid w:val="63211AD1"/>
    <w:rsid w:val="63320ECD"/>
    <w:rsid w:val="633D61D6"/>
    <w:rsid w:val="63634F20"/>
    <w:rsid w:val="649D2C7C"/>
    <w:rsid w:val="649F764C"/>
    <w:rsid w:val="64A245A7"/>
    <w:rsid w:val="650F715A"/>
    <w:rsid w:val="6585261B"/>
    <w:rsid w:val="658A2326"/>
    <w:rsid w:val="66033E5C"/>
    <w:rsid w:val="662A24C1"/>
    <w:rsid w:val="665F7D80"/>
    <w:rsid w:val="67021B37"/>
    <w:rsid w:val="6775534A"/>
    <w:rsid w:val="67825C5E"/>
    <w:rsid w:val="689C2C5F"/>
    <w:rsid w:val="68DA0494"/>
    <w:rsid w:val="69B072BD"/>
    <w:rsid w:val="6A2604B6"/>
    <w:rsid w:val="6A8739D3"/>
    <w:rsid w:val="6AAE3893"/>
    <w:rsid w:val="6BBC6D23"/>
    <w:rsid w:val="6BBF6819"/>
    <w:rsid w:val="6C5D5B58"/>
    <w:rsid w:val="6D722C04"/>
    <w:rsid w:val="6D8FA4D5"/>
    <w:rsid w:val="6DDA0547"/>
    <w:rsid w:val="6E1850F0"/>
    <w:rsid w:val="6EF6172C"/>
    <w:rsid w:val="6F8D29A7"/>
    <w:rsid w:val="6FA1009A"/>
    <w:rsid w:val="6FB813D4"/>
    <w:rsid w:val="70393F88"/>
    <w:rsid w:val="704174B9"/>
    <w:rsid w:val="70455C0B"/>
    <w:rsid w:val="7105557C"/>
    <w:rsid w:val="71091A03"/>
    <w:rsid w:val="711E48C5"/>
    <w:rsid w:val="71CE1E20"/>
    <w:rsid w:val="7218043F"/>
    <w:rsid w:val="7295118A"/>
    <w:rsid w:val="72A417A5"/>
    <w:rsid w:val="72B15749"/>
    <w:rsid w:val="72FC224C"/>
    <w:rsid w:val="72FF2DB8"/>
    <w:rsid w:val="73D87606"/>
    <w:rsid w:val="73EF3B37"/>
    <w:rsid w:val="74123110"/>
    <w:rsid w:val="744124CA"/>
    <w:rsid w:val="74A5696C"/>
    <w:rsid w:val="74DC6258"/>
    <w:rsid w:val="756F25AA"/>
    <w:rsid w:val="75944076"/>
    <w:rsid w:val="75F9181C"/>
    <w:rsid w:val="76392605"/>
    <w:rsid w:val="76897E06"/>
    <w:rsid w:val="77B9763C"/>
    <w:rsid w:val="77C96214"/>
    <w:rsid w:val="781D0955"/>
    <w:rsid w:val="78925C5D"/>
    <w:rsid w:val="78A978BC"/>
    <w:rsid w:val="7A76426C"/>
    <w:rsid w:val="7A9E4A38"/>
    <w:rsid w:val="7AD54FD2"/>
    <w:rsid w:val="7BA26864"/>
    <w:rsid w:val="7BB35374"/>
    <w:rsid w:val="7C934086"/>
    <w:rsid w:val="7D707D59"/>
    <w:rsid w:val="7E8678A1"/>
    <w:rsid w:val="7EC97091"/>
    <w:rsid w:val="7F7615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spacing w:line="520" w:lineRule="exact"/>
      <w:ind w:firstLine="200" w:firstLineChars="200"/>
    </w:pPr>
    <w:rPr>
      <w:sz w:val="28"/>
      <w:szCs w:val="21"/>
    </w:r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  <w:lang w:bidi="ar-SA"/>
    </w:rPr>
  </w:style>
  <w:style w:type="paragraph" w:styleId="7">
    <w:name w:val="Title"/>
    <w:basedOn w:val="1"/>
    <w:qFormat/>
    <w:uiPriority w:val="1"/>
    <w:pPr>
      <w:spacing w:before="352"/>
      <w:ind w:left="245" w:right="527"/>
      <w:jc w:val="center"/>
    </w:pPr>
    <w:rPr>
      <w:rFonts w:ascii="PMingLiU" w:hAnsi="PMingLiU" w:eastAsia="PMingLiU" w:cs="PMingLiU"/>
      <w:sz w:val="84"/>
      <w:szCs w:val="84"/>
      <w:lang w:val="en-US" w:eastAsia="zh-CN" w:bidi="ar-SA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rPr>
      <w:lang w:val="en-US" w:eastAsia="zh-CN" w:bidi="ar-SA"/>
    </w:rPr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  <w:style w:type="paragraph" w:customStyle="1" w:styleId="13">
    <w:name w:val="正文A"/>
    <w:basedOn w:val="1"/>
    <w:qFormat/>
    <w:uiPriority w:val="0"/>
    <w:pPr>
      <w:ind w:left="210" w:leftChars="100" w:right="100" w:rightChars="100"/>
    </w:pPr>
    <w:rPr>
      <w:rFonts w:ascii="微软雅黑" w:hAnsi="微软雅黑" w:eastAsia="微软雅黑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Lines>1</Lines>
  <Paragraphs>1</Paragraphs>
  <TotalTime>51</TotalTime>
  <ScaleCrop>false</ScaleCrop>
  <LinksUpToDate>false</LinksUpToDate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2023-02-27T11:29:00Z</dcterms:created>
  <dc:creator>GXDC</dc:creator>
  <cp:lastModifiedBy>马山镇</cp:lastModifiedBy>
  <cp:lastPrinted>2023-11-02T10:48:00Z</cp:lastPrinted>
  <dcterms:modified xsi:type="dcterms:W3CDTF">2023-12-29T00:51:05Z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2023-02-27T00:00:00Z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2023-02-27T00:00:00Z</vt:filetime>
  </property>
  <property fmtid="{D5CDD505-2E9C-101B-9397-08002B2CF9AE}" pid="5" name="KSOProductBuildVer">
    <vt:lpwstr>2052-12.1.0.16120</vt:lpwstr>
  </property>
  <property fmtid="{D5CDD505-2E9C-101B-9397-08002B2CF9AE}" pid="6" name="ICV">
    <vt:lpwstr>0F76036E35104D2A8D0D417EE779A1D3</vt:lpwstr>
  </property>
</Properties>
</file>